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F0" w:rsidRPr="000B7E34" w:rsidRDefault="007E18F0" w:rsidP="000B7E34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62"/>
      <w:bookmarkStart w:id="1" w:name="_Toc62391962"/>
      <w:bookmarkStart w:id="2" w:name="_Toc74562878"/>
      <w:r w:rsidRPr="000B7E34">
        <w:rPr>
          <w:b w:val="0"/>
          <w:bCs w:val="0"/>
          <w:i w:val="0"/>
          <w:iCs w:val="0"/>
          <w:sz w:val="32"/>
          <w:szCs w:val="32"/>
          <w:lang w:val="tr-TR" w:eastAsia="tr-TR"/>
        </w:rPr>
        <w:t>HÜRMET ETMEK ESASI</w:t>
      </w:r>
      <w:bookmarkEnd w:id="0"/>
      <w:bookmarkEnd w:id="1"/>
      <w:bookmarkEnd w:id="2"/>
      <w:r w:rsidR="004A0FFD" w:rsidRPr="000B7E34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0B7E34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"23-HÜRMET ETMEK ESASI" \l 1 </w:instrText>
      </w:r>
      <w:r w:rsidR="004A0FFD" w:rsidRPr="000B7E34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Risale-i Nur, meşruiyet şartları dairesindeki hürmeti, ehemmiyetli bir se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ciye ve esas olarak nazara verir.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Hürmet</w: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"Hürmet" </w:instrTex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: Müslüman bir cemiyette küçüklerin bü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yük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yaş veya diyanet, ilim, hamiyet, fedakârlık, di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rayet gibi faziletler iti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bariyle kendinden üstün olana karşı,   kalbde du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yulan his ve bu hissin neticesi olarak da o şahsa karşı tavır ve hareketlerinde ğösterilen edebli davranış diye tarif edile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bilir.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Evet hürmet, bir kimsenin şahsında bulunan İslâmî ah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lâk, fazilet ve mezi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yetle</w:t>
      </w:r>
      <w:bookmarkStart w:id="3" w:name="_GoBack"/>
      <w:bookmarkEnd w:id="3"/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rinden dolayı o zâta karşı kalbde du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yulan bir his ve bu hissin fiilî teza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hürü olduğuna binaen hürmet edenin de, hürmet etmesinin sebebi olan mezi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yetleri bilen ve takdir eden kâmil bir kimse olduğu anlaşılır.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Buna göre şayan-ı hürmet olan zâtlara hürmet et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yen ki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şinin bu hür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metsizliği ile,  sebeb-i hürmet olan kâmil sıfat ve meziyetlere takdir hisleri bu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lunma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 sönük bir kalb ve vicdan sahibi olduğuna, manevî değerlere ehem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 vermeyen basit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likte kaldığına veya “enesini sevenler başka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sını sevmez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ler” (Sözler sh: 708) hükmünce hissine mağlub olduğuna bir alâmet göster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 oluyor.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Bu hakikî hürmetten başka, kişiden zarar görme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için zâhiren hürmet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 davranmak, hürmet değil, tabasbus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tur.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Risale-i Nurda hürmet esası, milletin anarşiliğe düşüp düş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memesine se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bebiyet vermek gibi çok ehemmi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yetli bir un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sur ola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 nazara verilir. Şöyle ki: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«Bu millet ve vatan, hayat-ı içtimaiyesi ve siya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yesi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anar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şilikten kurtulmak ve büyük tehlike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lerden halâs olmak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için,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beş esas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lâzım ve zarurî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dir.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Birincisi: Merhamet.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İkincisi: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Hürmet.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Üçüncüsü: Emniyet.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Dördüncüsü: Haram ve helâlı bilip haramdan çe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kil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mek.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Beşincisi: Serseriliği bırakıp itaat etmektir.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İşte Risale-i Nur, hayat-ı içtimaiyeye baktığı vakit bu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beş esası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temin edip, âsâyişin temel taşını tesbit ve temin eder.» (Kastamonu Lâhikası sh: 241)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«Hayat-ı içtimaiyeyi idâre eden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en mühim esas olan hürmet ve merhamet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gayet sarsılmış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merhamet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gayet sars›lm›ﬂ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 Bazı yerlerde, gayet elîm ve biçare ihtiyarlar, peder ve valideler hak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kında dehşetli neticeler veriyor.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Cenab-ı Hakka şükür ki, Risale-i Nur, bu müthiş tahribata  karşı  gir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diği  yerlerde  mukavemet ediyor, ta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mir ediyor.» (Kastamonu Lâhikası sh: 149)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Hürmete liyakat  ölçüsü</w: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"Hürmete liyakat  ölçüsü" </w:instrTex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«İnsanın hayat-ı içtimaiyesini ifsad eden bir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de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sise-i şey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taniye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şu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dur ki: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Bir mü’minin birtek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seyyiesiyle bütün ha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senâtını örter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 Şeyta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nın bu de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sisesini dinleyen in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safsızlar, mü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’mine adâvet eder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ler.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Halbuki, Cenâb-ı Hak, haşirde adalet-i mutlaka ile mizan-ı ekberinde a’mâl-i mükellefîni tarttığı zaman, ha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senâtı seyyiâta galibiyeti-mağlûbi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yeti noktasında hükmey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ler. Hem seyyiâtın esbabı çok ve vücutları kolay oldu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ğun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dan, bazan birtek hasene ile çok sey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yiâtını ör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ter. Demek, bu dün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yada o adalet-i İlâhiye noktasında mu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amele gerek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tir.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Eğer bir adamın iyilikleri fena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lıklarına kemiyeten veya keyfiyeten ziyade gelse, o adam muhab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bete ve hürmete müste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hak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 Belki, kıymettar birtek hasene ile, çok seyyi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âtına nazar-ı afla bakmak lâzımdır.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Halbuki, insan, fıtratındaki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zulüm damarıyla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şeyta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 telkiniyle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, bir zâtın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yüz hasenâtını bir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tek seyyie yü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zünden unutur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, mü’min kar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deşine adâvet eder, günahlara girer. Nasıl bir sinek kanadı göz üstüne bı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rakılsa bir dağı setreder, göstermez. Öyle de, in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san, garaz damarıyla, si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nek kanadı ka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dar bir seyyie ile dağ gibi hasenâtı örter, unutur, mü’min kardeşine adâ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vet eder,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insan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 hayat-ı içtimaiyesinde bir fe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sat âleti olur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.» (Lem’alar sh: 88)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«Mağlâtalı, divanecesine bir sual: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Bir kısım ehl-i hüküm diyorlar ki: “Madem sen bu memle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kette duru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yorsun. Şu memleketin cumhurî kanun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larına inkıyad etmek lâzım gelir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ken, sen neden inzivâ perdesi altında kendini o kanun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lardan kurtarı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yor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sun? Ez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cümle, şimdiki hükûmetin kanu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nunda, vazife hari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cinde bir meziyeti, bir fa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zileti kendine takıp, onunla bir kısım millete tahakküm edip nüfuzunu icra etmek, mü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savat esa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sına istinad eden cumhuriyetin bir düsturuna münâfi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dir. Sen ne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den vazifesiz olduğun halde elini öptü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rüyor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sun? Halk beni dinlesin diye hodfuruşâne bir vazi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yet ta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kınıyorsun?”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Elcevap: Kanun tatbik edenler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"Kanun tatbik edenler"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, evvelâ kendilerine tatbik ettik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ten sonra başkasına tatbik edebilirler. Siz ken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dinize tatbik etmedi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ğiniz bir düsturu başkasına tatbik et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mekle, herkesten evvel siz düs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turunuzu, kanu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nunuzu kı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rıyorsunuz ve karşı geliyorsunuz. Çünkü bu müsa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vat-ı mutlaka kanununun bana tatbikini istiyorsu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nuz. Ben de derim: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Ne vakit bir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nefer, bir müşirin makam-ı iç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timaîsine çıkarsa ve mil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letin o müşire karşı gösterdikleri hürmet ve teveccüh</w: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teveccüh" </w:instrTex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e iştirak ederse ve onun gibi o teveccüh ve hürmete mazhar olursa 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veyahut o müşir, o nefer gibi âdi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şirse ve o nefe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rin sönük vaziyetini alırsa ve o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müşirin vazife hari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cinde hiçbir ehemmiyeti kalmazsa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hem eğer en zeki ve bir or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dunun muzafferiyetine se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be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biyet veren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bir erkân-ı harb reisi, en aptal bir ne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ferle teveccüh-ü âmmede ve hürmet ve mu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hab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bette müsavata girerse,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o vakit sizin bu müsa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vat kanunu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nuz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"müsa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instrText>vat kanunu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nuz"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hükmünce bana şöyle diyebilirsiniz: “Kendine hoca deme. Hürmeti kabul etme. Fa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ziletini inkâr et. Hizmetçine hizmet et, di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lencilere arka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daş ol!”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Eğer deseniz: “Bu hürmet ve makam ve teveccüh,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"hürmet ve makam ve teveccüh,"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vazife ba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şında ol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duğu vakte mahsustur ve vazifedar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lara hastır. Sen vazife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siz bir adamsın vazifedarlar gibi mille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tin hürmetini kabul edemez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sin.”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Elcevap: Eğer insan yalnız bir cesetten ibaret olsa ve insan dünyada lâyemûtâne daimî kalsa ve kabir ka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pısı ka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pansa ve ölüm öldürülse, o va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kit vazife yalnız as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kerlik ve idare memurlarına mahsus kalırsa, sözü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nüzde dahi bir mânâ olurdu.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Fakat madem insan yalnız cesetten ibaret değil ce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sedi besle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 için kalb, dil, akıl, dimağ 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lastRenderedPageBreak/>
        <w:t>koparılıp o ce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sede yedirilmez. Onlar imhâ edilmez onlar da idare is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ter. Ve madem kabir kapısı ka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pan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mıyor. Ve madem kab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rin öbür tarafındaki endişe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noBreakHyphen/>
        <w:t>i istikbal her fer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din en mü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him mesele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sidir. El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bette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milletin itaat ve hür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tine istinad eden va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zifeler, yalnız milletin ha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yat-ı dünye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viye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sine ait içtimaî ve siyasî ve askerî vazifelere münha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sır değildir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Evet, yolculara seyahat için vesika vermek bir va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zife olduğu gibi,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ebed tarafına giden yolculara da hem vesika, hem o zulümatlı yolda nur ver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öyle bir vazifedir ki, hiçbir vazife o vazife ka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dar ehem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miyetli değildir.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» (Lem’alar sh: 172)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Yukarıda ehl-i dünya tarafından ileri sürülen «Hürmet va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 başında iken resmî vazifedarlara mah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sustur» şeklin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deki id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dia, hakikî imandan mahrum ol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 ve bundan do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ğan anlayışın bir neticesidir. Çünkü yalnız fanî dünyayı esas bilen bu tarz anlayışta, hür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metin asil sebebi</w: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metin asil sebebi" </w:instrTex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olan manevî de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ğerler ve de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ğer öl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çüleri ve ebedî hayat inancı bulunmaz ve bulunamaz. Bu ha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kikatı nazara veren Üstad Bediüzzaman Hazretleri diyor ki: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«Aile hayatının hayatı ve saadeti ise samimî ve ciddî ve ve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fadarâne hürmet ve hakiki ve şefkatli ve fe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kârâne merhamet ile olabilir. Ve bu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kikî hürmet ve sa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mimî merhamet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sa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mimî merhamet"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ise, ebedî bir arkadaşlık ve da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imî bir re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fakat ve sermedî bir beraberlik ve hadsiz bir zamanda ve hudutsuz bir hayatta birbiriyle pederâne, ferzendâne, kardeşâne, ar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kadaşâne münasebetlerin bulunmak fik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riyle ve akidesiyle olabilir.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» (Şualar sh: 183)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Yine Bediüzzaman Hazretleri ehl-i dünyaya hita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ben diyor ki: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«Senin medar-ı fahrın olan uhuvvet ve hür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met ve hamiyet gibi gü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zel hasletler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"hür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met ve hamiyet gibi güzel hasletler"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in, incecik bir za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mana, bü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yük bir sahradan bir parmak kadar yere inhi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sar ve had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siz za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manda yalnız hazır saate mahsus oldu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ğun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dan, su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n’i ve muvakkat ve sahtekâr ve asılsız ve gayet cüz’i olup, senin insa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niyetin ve kemalâtın o nis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bette küçülür, hiçe iner. Fakat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iman ehlinin uhuv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veti ve hürmeti ve mu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habbeti ve hamiyeti, iman cihetiyle mev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cut bulunan mâzi ve müs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takbeli ihata ettiğin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den, insaniyeti ve kemalâtı o nis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bette teâli eder.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» (Gençlik Rehberi sh: 21)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Hürmet ve muavenetin, hizmet-i diniyede hâli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sane çalışan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gösteril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mesi gereken ciheti: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Hakikat ve âhiret için çalışanlara karşı bu millet bir hürmet ve bir muavenet fikri</w: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bir muavenet fikri" </w:instrTex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ni daima beslemiş.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Ve bil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fiil onların hakikat-i ih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lâsla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rına ve sâdıkane olan hizmet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lerine bir cihette iş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tirak etmek niyetiyle, onla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rın hâcât-ı maddiyelerinin te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kiyle meşgul olup vakitlerini zayi etmemek için,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sa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daka ve he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diye gibi maddî menfaatlerle yar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dım edip hürmet etmiş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</w: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"yar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d›m edip hürmet etmiﬂ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ler" </w:instrTex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Fakat bu muavenet ve men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faat istenilmez, belki verilir. Hem kal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ben arzu edip muntazır kalmakla, lisan-ı hal ile dahi istenil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mez. Belki um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madığı bir halde verilir.» (Lem’alar sh: 164) 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Hürmet ve merhamet, aile hayatının temelini teş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kil eder</w: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merhamet, aile hayat›n›n temelini teﬂ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kil eder" </w:instrTex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8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«Nev-i beşerin hayat-ı dünyeviyesinde en cemi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yetli merkez ve en esaslı zemberek ve dünyevî saadet için bir cennet, bir melce bir tahassungâh ise, aile ha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yatı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"aile ha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yat›"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dır. Ve herkesin hanesi, küçük bir dünyasıdır. Ve o hane ve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aile hayatının hayatı ve saadeti ise sa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mimî ve ciddî ve vefa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darâne hürmet ve hakiki ve şef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katli ve fedakârâne mer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hamet ile olabi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lir. Ve bu hakikî hürmet ve samimî mer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hamet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samimî mer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hamet"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ise, ebedî bir arka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daşlık ve da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imî bir refakat ve sermedî bir beraberlik ve hadsiz bir za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 ve hudut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suz bir hayatta birbiriyle pede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râne, ferzendâne, karde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şâne, arkadaşâne mü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nasebet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 bu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lunmak fik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riyle ve akidesiyle olabilir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 Meselâ der: “Bu hare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mim, ebedî bir âlemde, ebedî bir hayatta daimî bir re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fika-i hayatım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dır. Şimdilik ihtiyar ve çirkin olmuş 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lastRenderedPageBreak/>
        <w:t>ise de zararı yok. Çünkü ebedî bir gü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zelliği var, gelecek. Ve böyle daimî arkadaşlı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ğın hatırı için herbir fedakârlığı ve merhameti yaparım” di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yerek, o ihtiyare karı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sına, güzel bir hûri gibi muhab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bet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"kar›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instrText>s›na, güzel bir hûri gibi muhab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bet"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le, şef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katle, mer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hametle muka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bele edebilir.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Yoksa, kı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ca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cık bir iki saat sûrî bir refakat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ten sonra ebedî bir fi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 ve müfarakate uğrayan arkadaşlık, elbette gayet sûrî ve muvakkat ve esassız, hay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van gibi bir rikkat-i cinsiye mânâsında ve bir mecazî mer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hamet ve sun’î bir hürmet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"sun’î bir hürmet"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verebilir. Ve hayvanatta olduğu gibi, başka menfaatler ve sair galip hisler, o hür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 ve mer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hameti mağ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lûp edip o dünya cennetini cehenneme çevi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rir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.» (Şualar sh: 183)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Demek imandan gelen hürmet ve merhamet, hakikî in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yetin esasıdır.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«Eğer âhirete iman o haneye girse, birden ışık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landıracak. Ortaların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daki münasebet ve şefkat ve karâ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bet ve muhabbet, kısacık bir zaman ölçü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süyle değil, belki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dâr-ı âhirette, saadet-i ebedi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yede dahi o müna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sebetlerin de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vamı ölçüsüyle samimî hürmet eder, sever, şefkat eder, sadakat eder, kusurla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rına bakmaz gibi ahlâk yüksekle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nir. Hakikî in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sa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niyet sa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adeti o hanede başlar inki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şafa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.» (Şualar sh: 227)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İmandan gelen hürmet ve merhamet olmazsa, anarşi doğar millî ahlâk ve aile hayatı çöker: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«İhtilâl-i Fransavîde hürriyetperverlik tohu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muyla ve aşı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lamasıyla sosyalistlik türedi, tevellüd etti. Ve sosyalistlik ise bir kı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sım mukaddesatı tahrip ettiğin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den, aşı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ladığı fikir, bilâhare bolşe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vikliğe inkılâp etti. Ve bolşeviklik dahi çok mukaddesat-ı ahlâkiye ve kalbiye ve insaniyeyi boz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duğundan, elbette,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ektikleri tohum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 hiçbir kayıt ve hürmet tanıma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 anarşist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tan›mayan anarﬂist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lik"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mahsulünü verecek. Çünkü kalb-i insanî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hürmet ve mer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hamet çıksa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merhamet ç›ksa"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, akıl ve zekâ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vet, o insanları gayet dehşetli ve gad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dar cana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var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 hükmüne geçirir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daha siyasetle idare edil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mez.» (Şualar sh: 588)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«İslâm Deccalı olan “Süfyan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"‹slâm Deccal› olan “Süfyan"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” dahi, şeriat-ı Muhammediye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"ﬂeriat-› Muhammediye"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nin (A.S.M.) ebedî bir kısım ahkâmını ne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fis ve şey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ta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nın desiseleriyle kaldır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ya çalışarak, ha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yat-ı be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şeriyenin maddî ve mânevî rabıtalarını bozarak, ser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keş ve sarhoş ve sersem nefis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leri başıboş bırakarak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hürmet ve mer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hamet gibi nuranî zin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cir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merhamet gibi nuranî zin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cir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ler"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i çö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zer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, hevesat-ı müteaf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fine bataklığında birbirine sal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dır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mak için cebrî bir serbes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tiyet ve ayn-ı istibdat bir hürri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yet ver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mek ile dehşetli bir anarşistliğe meydan açar ki, o vakit o insanlar ga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yet şid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detli bir istibdat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"ﬂid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detli bir istibdat"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tan başka zapt altına alınamaz.» (Şualar sh: 593)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«Medeniyet ise,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kadınları yuvalarından çıkarıp, perdelerini yır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tıp,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beşeri de baştan çıkar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mıştır. Halbuki,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aile hayatı, kadın-erkek mabey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ninde mütekabil hürmet ve muhabbetle devam eder. Halbuki, açık saçıklık, sa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mimî hürmet ve muhabbeti izale</w: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muhabbeti izale" </w:instrTex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edip ailevî hayatı ze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hirlemiş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» (Sözler sh: 410) 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«Ey Hanesinde ihtiyar bir valide veya pe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deri veya akra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basından veya iman kardeşlerinden bir amel-mande veya âciz, alîl bir şahıs bulu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nan gafil! Şu âyet-i ke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rimeye dikkat et, bak: Nasıl ki bir âyette, beş ta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baka ayrı ayrı surette ihtiyar valideyne şefkati celb edi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yor!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sz w:val="24"/>
          <w:szCs w:val="24"/>
          <w:lang w:val="tr-TR" w:eastAsia="tr-TR"/>
        </w:rPr>
        <w:t>Evet, dünyada en yüksek hakikat, peder ve valide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lerin evlâtla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rına karşı şefkatleridir. Ve en âli hukuk dahi, onların o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şefkatle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rine mukabil hürmet hak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hak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lar›"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dır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 Çünkü onlar, hayatlarını, kemâl-i lezzetle ev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lâtları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nın hayatı için feda edip sarf ediyorlar. Öyleyse,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insaniyeti sukut etme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 ve cana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vara inkılâp et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memiş herbir veled, o muhte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rem, sâdık, feda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 dost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hâlisâne hürmet ve sami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mâne hizmet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 ve sami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mâne hizmet"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ve rızalarını tahsil ve kalblerini hoşnut et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mektir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 (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Amca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hala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, peder hük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münde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dir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teyze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dayı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, ana hükmündedir.)» (Mektubat sh: 259)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«Hem peder ve valideyi şefkatle teçhiz eden ve seni onların mer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ha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metli elleriyle terbiye 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lastRenderedPageBreak/>
        <w:t>ettiren hikmet ve rahmet hesabına on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lara hürmet ve muhab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bet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instrText xml:space="preserve"> "hürmet ve muhab</w:instrTex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bet"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, Cenâb-ı Hakkın muhabbetine aittir. O muhabbet  ve 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hür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met,  şefkat,  lillâh için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"hürmet,  ﬂefkat,  lillâh için"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olduğunun alâ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meti şudur ki: Onlar ih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tiyar ol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dukları ve sana hiçbir fay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da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kalmadığı ve seni zahmet ve  meşak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kate at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tıkları zaman, daha ziyade mu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habbet ve mer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hamet ve şefkat et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.» (Sözler sh: 639)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 xml:space="preserve"> «Peder ve valideye karşı muhabbetin, Cenâb-ı Hak hesa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bına ol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duğu için, hem bir ibadet, hem de onlar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ihtiyarlandıkça hürmet ve mu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habbeti ziyade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leş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tirirsin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. En âli bir hisle, en merdâne bir himmetle on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ların tûl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noBreakHyphen/>
        <w:t>ü öm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rünü ciddî arzu edip beka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larına dua etmek, tâ “Onların yü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zünden daha ziyade sevab kaza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na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yım” diye 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samimî hürmetle onların elini öp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</w: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"hürmetle onlar›n elini öp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mek" </w:instrText>
      </w:r>
      <w:r w:rsidR="004A0FFD" w:rsidRPr="000B7E34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sz w:val="24"/>
          <w:szCs w:val="24"/>
          <w:lang w:val="tr-TR" w:eastAsia="tr-TR"/>
        </w:rPr>
        <w:t>, ulvî bir lez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zet-i ruhanî al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maktır. Yoksa, nefsanî, dünya itiba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rıyla olsa, onlar ihtiyar oldukları ve sana bâr olacak bir vaziyete gir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dikleri zaman, en süflî ve en alçak bir hisle vücutlarını istiskal etmek, se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beb-i ha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yatın olan o muhte</w:t>
      </w:r>
      <w:r w:rsidRPr="000B7E34">
        <w:rPr>
          <w:rFonts w:eastAsia="Times New Roman" w:cstheme="minorHAnsi"/>
          <w:sz w:val="24"/>
          <w:szCs w:val="24"/>
          <w:lang w:val="tr-TR" w:eastAsia="tr-TR"/>
        </w:rPr>
        <w:softHyphen/>
        <w:t>rem zatların mevtlerini arzu etmek gibi vahşî, kederli, ruhanî bir elemdir.» (Sözler sh: 644)</w:t>
      </w:r>
    </w:p>
    <w:p w:rsidR="007E18F0" w:rsidRPr="000B7E34" w:rsidRDefault="007E18F0" w:rsidP="000B7E34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>Kısmen kaydedilen mezkûr parçalarda meşru şart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içinde olmak şartiyle samimî hürmet, aile, cemaat ve cemi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yetin rabıtası</w: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"hürmet, aile, cemaat ve cemi</w:instrTex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yetin rab›tas›" </w:instrText>
      </w:r>
      <w:r w:rsidR="004A0FFD" w:rsidRPr="000B7E34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t xml:space="preserve"> ve ruhu hükmünde bir mezi</w:t>
      </w:r>
      <w:r w:rsidRPr="000B7E34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ve esastır.</w:t>
      </w:r>
    </w:p>
    <w:p w:rsidR="00D87CCA" w:rsidRPr="000B7E34" w:rsidRDefault="00D87CCA" w:rsidP="000B7E34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0B7E34" w:rsidSect="004A0FF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E18F0"/>
    <w:rsid w:val="000B7E34"/>
    <w:rsid w:val="004A0FFD"/>
    <w:rsid w:val="007E18F0"/>
    <w:rsid w:val="00AC33D6"/>
    <w:rsid w:val="00D8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B7E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E3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2267</Words>
  <Characters>12926</Characters>
  <Application>Microsoft Office Word</Application>
  <DocSecurity>0</DocSecurity>
  <Lines>107</Lines>
  <Paragraphs>30</Paragraphs>
  <ScaleCrop>false</ScaleCrop>
  <Company>Toshiba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5</cp:revision>
  <dcterms:created xsi:type="dcterms:W3CDTF">2020-01-09T16:45:00Z</dcterms:created>
  <dcterms:modified xsi:type="dcterms:W3CDTF">2020-03-15T22:11:00Z</dcterms:modified>
</cp:coreProperties>
</file>